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46B6" w14:textId="77777777" w:rsidR="00360F10" w:rsidRPr="00360F10" w:rsidRDefault="00360F10" w:rsidP="00360F1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60F10">
        <w:rPr>
          <w:rFonts w:ascii="Times New Roman" w:eastAsia="Times New Roman" w:hAnsi="Times New Roman" w:cs="Times New Roman"/>
          <w:b/>
          <w:bCs/>
          <w:sz w:val="36"/>
          <w:szCs w:val="36"/>
          <w:lang w:eastAsia="pl-PL"/>
        </w:rPr>
        <w:t>Fundusz alimentacyjny</w:t>
      </w:r>
    </w:p>
    <w:p w14:paraId="0525A856" w14:textId="77777777"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Fundusz alimentacyjny stanowi system wspierania osób uprawnionych do alimentów środkami finansowymi z budżetu państwa.</w:t>
      </w:r>
    </w:p>
    <w:p w14:paraId="10B79428"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Komu przysługuje świadczenie?</w:t>
      </w:r>
    </w:p>
    <w:p w14:paraId="6DBB7CC0" w14:textId="77777777"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osobie uprawnionej do alimentów od rodzica na podstawie tytułu wykonawczego pochodzącego lub zatwierdzonego przez sąd, jeżeli jego egzekucja okazała się bezskuteczna</w:t>
      </w:r>
    </w:p>
    <w:p w14:paraId="4CADB0C2"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Do kiedy osobie uprawnionej przysługuje świadczenie?</w:t>
      </w:r>
    </w:p>
    <w:p w14:paraId="3E62E89B" w14:textId="77777777" w:rsidR="00360F10" w:rsidRPr="00360F10" w:rsidRDefault="00360F10" w:rsidP="00360F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do ukończenia 18 roku życia,</w:t>
      </w:r>
    </w:p>
    <w:p w14:paraId="73824BE3" w14:textId="77777777" w:rsidR="00360F10" w:rsidRPr="00360F10" w:rsidRDefault="00360F10" w:rsidP="00360F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do ukończenia nauki w szkole lub szkole wyższej, jednak nie dłużej niż do ukończenia 25 roku życia,</w:t>
      </w:r>
    </w:p>
    <w:p w14:paraId="68A62B8A" w14:textId="77777777" w:rsidR="00360F10" w:rsidRPr="00360F10" w:rsidRDefault="00360F10" w:rsidP="00360F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bezterminowo w przypadku posiadania orzeczenia o znacznym stopniu niepełnosprawności.</w:t>
      </w:r>
    </w:p>
    <w:p w14:paraId="49E13283" w14:textId="77777777"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 xml:space="preserve">Świadczenia z funduszu alimentacyjnego przysługują w wysokości bieżąco ustalonych alimentów, jednakże </w:t>
      </w:r>
      <w:r w:rsidRPr="00360F10">
        <w:rPr>
          <w:rFonts w:ascii="Times New Roman" w:eastAsia="Times New Roman" w:hAnsi="Times New Roman" w:cs="Times New Roman"/>
          <w:sz w:val="24"/>
          <w:szCs w:val="24"/>
          <w:u w:val="single"/>
          <w:lang w:eastAsia="pl-PL"/>
        </w:rPr>
        <w:t>nie więcej niż 500 zł.</w:t>
      </w:r>
    </w:p>
    <w:p w14:paraId="5F5B9C36" w14:textId="03DA5966"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Świadczenia z funduszu alimentacyjnego uzależnione są od kryterium dochodowego</w:t>
      </w:r>
      <w:r w:rsidRPr="00360F10">
        <w:rPr>
          <w:rFonts w:ascii="Times New Roman" w:eastAsia="Times New Roman" w:hAnsi="Times New Roman" w:cs="Times New Roman"/>
          <w:sz w:val="24"/>
          <w:szCs w:val="24"/>
          <w:lang w:eastAsia="pl-PL"/>
        </w:rPr>
        <w:br/>
        <w:t xml:space="preserve">i przysługują wówczas, jeżeli </w:t>
      </w:r>
      <w:r w:rsidRPr="00360F10">
        <w:rPr>
          <w:rFonts w:ascii="Times New Roman" w:eastAsia="Times New Roman" w:hAnsi="Times New Roman" w:cs="Times New Roman"/>
          <w:sz w:val="24"/>
          <w:szCs w:val="24"/>
          <w:u w:val="single"/>
          <w:lang w:eastAsia="pl-PL"/>
        </w:rPr>
        <w:t xml:space="preserve">dochód rodziny w przeliczeniu na osobę w rodzinie nie przekracza miesięcznie kwoty </w:t>
      </w:r>
      <w:r w:rsidR="000B4BCE">
        <w:rPr>
          <w:rFonts w:ascii="Times New Roman" w:eastAsia="Times New Roman" w:hAnsi="Times New Roman" w:cs="Times New Roman"/>
          <w:sz w:val="24"/>
          <w:szCs w:val="24"/>
          <w:u w:val="single"/>
          <w:lang w:eastAsia="pl-PL"/>
        </w:rPr>
        <w:t>800</w:t>
      </w:r>
      <w:r w:rsidRPr="00360F10">
        <w:rPr>
          <w:rFonts w:ascii="Times New Roman" w:eastAsia="Times New Roman" w:hAnsi="Times New Roman" w:cs="Times New Roman"/>
          <w:sz w:val="24"/>
          <w:szCs w:val="24"/>
          <w:u w:val="single"/>
          <w:lang w:eastAsia="pl-PL"/>
        </w:rPr>
        <w:t xml:space="preserve"> zł.</w:t>
      </w:r>
    </w:p>
    <w:p w14:paraId="3834DDCF" w14:textId="77777777"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Przy ustalaniu prawa do świadczeń z funduszu alimentacyjnego do dochodu rodziny nie wlicza się kwot otrzymanych świadczeń z tego funduszu.</w:t>
      </w:r>
    </w:p>
    <w:p w14:paraId="5F2E2530"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 xml:space="preserve">Świadczenie </w:t>
      </w:r>
      <w:r w:rsidRPr="00360F10">
        <w:rPr>
          <w:rFonts w:ascii="Times New Roman" w:eastAsia="Times New Roman" w:hAnsi="Times New Roman" w:cs="Times New Roman"/>
          <w:sz w:val="24"/>
          <w:szCs w:val="24"/>
          <w:u w:val="single"/>
          <w:lang w:eastAsia="pl-PL"/>
        </w:rPr>
        <w:t>NIE PRZYSŁUGUJE</w:t>
      </w:r>
      <w:r w:rsidRPr="00360F10">
        <w:rPr>
          <w:rFonts w:ascii="Times New Roman" w:eastAsia="Times New Roman" w:hAnsi="Times New Roman" w:cs="Times New Roman"/>
          <w:sz w:val="24"/>
          <w:szCs w:val="24"/>
          <w:lang w:eastAsia="pl-PL"/>
        </w:rPr>
        <w:t>, jeżeli osoba uprawniona:</w:t>
      </w:r>
      <w:r w:rsidRPr="00360F10">
        <w:rPr>
          <w:rFonts w:ascii="Times New Roman" w:eastAsia="Times New Roman" w:hAnsi="Times New Roman" w:cs="Times New Roman"/>
          <w:sz w:val="24"/>
          <w:szCs w:val="24"/>
          <w:lang w:eastAsia="pl-PL"/>
        </w:rPr>
        <w:br/>
        <w:t>– została umieszczona w instytucji zapewniającej całodobowe utrzymanie,</w:t>
      </w:r>
      <w:r w:rsidRPr="00360F10">
        <w:rPr>
          <w:rFonts w:ascii="Times New Roman" w:eastAsia="Times New Roman" w:hAnsi="Times New Roman" w:cs="Times New Roman"/>
          <w:sz w:val="24"/>
          <w:szCs w:val="24"/>
          <w:lang w:eastAsia="pl-PL"/>
        </w:rPr>
        <w:br/>
        <w:t>– została umieszczona w pieczy zastępczej,</w:t>
      </w:r>
      <w:r w:rsidRPr="00360F10">
        <w:rPr>
          <w:rFonts w:ascii="Times New Roman" w:eastAsia="Times New Roman" w:hAnsi="Times New Roman" w:cs="Times New Roman"/>
          <w:sz w:val="24"/>
          <w:szCs w:val="24"/>
          <w:lang w:eastAsia="pl-PL"/>
        </w:rPr>
        <w:br/>
        <w:t>– zawarła związek małżeński.</w:t>
      </w:r>
    </w:p>
    <w:p w14:paraId="7AA9F956" w14:textId="240AF9C6" w:rsidR="00360F10" w:rsidRPr="00360F10" w:rsidRDefault="00360F10" w:rsidP="000B4B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Prawo do świadczeń z funduszu alimentacyjnego ustala się na okres świadczeniowy począwszy od miesiąca,</w:t>
      </w:r>
      <w:r w:rsidR="000B4BCE">
        <w:rPr>
          <w:rFonts w:ascii="Times New Roman" w:eastAsia="Times New Roman" w:hAnsi="Times New Roman" w:cs="Times New Roman"/>
          <w:b/>
          <w:bCs/>
          <w:sz w:val="24"/>
          <w:szCs w:val="24"/>
          <w:lang w:eastAsia="pl-PL"/>
        </w:rPr>
        <w:t xml:space="preserve"> </w:t>
      </w:r>
      <w:r w:rsidRPr="00360F10">
        <w:rPr>
          <w:rFonts w:ascii="Times New Roman" w:eastAsia="Times New Roman" w:hAnsi="Times New Roman" w:cs="Times New Roman"/>
          <w:b/>
          <w:bCs/>
          <w:sz w:val="24"/>
          <w:szCs w:val="24"/>
          <w:lang w:eastAsia="pl-PL"/>
        </w:rPr>
        <w:t>w którym wpłynął wniosek, jednak nie wcześniej niż</w:t>
      </w:r>
      <w:r w:rsidRPr="00360F10">
        <w:rPr>
          <w:rFonts w:ascii="Times New Roman" w:eastAsia="Times New Roman" w:hAnsi="Times New Roman" w:cs="Times New Roman"/>
          <w:b/>
          <w:bCs/>
          <w:sz w:val="24"/>
          <w:szCs w:val="24"/>
          <w:lang w:eastAsia="pl-PL"/>
        </w:rPr>
        <w:br/>
        <w:t>od początku okresu świadczeniowego.</w:t>
      </w:r>
    </w:p>
    <w:p w14:paraId="65CF5D50" w14:textId="77777777" w:rsidR="00360F10" w:rsidRPr="00360F10" w:rsidRDefault="00360F10" w:rsidP="000B4B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Jeżeli osoba uprawniona po ukończeniu nauki w szkole została w tym samym roku kalendarzowym przyjęta do szkoły wyższej, świadczenia z funduszu alimentacyjnego przysługują również za wrzesień.</w:t>
      </w:r>
    </w:p>
    <w:p w14:paraId="5F3BB6AE" w14:textId="74494634" w:rsidR="00360F10" w:rsidRPr="00360F10" w:rsidRDefault="00360F10" w:rsidP="000B4B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 przypadku utraty ważności orzeczenia o znacznym stopniu niepełnosprawności i uzyskania ponownego orzeczenia o znacznym stopniu niepełnosprawności, stanowiącego kontynuację poprzedniego orzeczenia, prawo do świadczeń z funduszu alimentacyjnego ustala się</w:t>
      </w:r>
      <w:r w:rsidRPr="00360F10">
        <w:rPr>
          <w:rFonts w:ascii="Times New Roman" w:eastAsia="Times New Roman" w:hAnsi="Times New Roman" w:cs="Times New Roman"/>
          <w:sz w:val="24"/>
          <w:szCs w:val="24"/>
          <w:lang w:eastAsia="pl-PL"/>
        </w:rPr>
        <w:br/>
        <w:t>od pierwszego dnia miesiąca następującego po miesiącu,</w:t>
      </w:r>
      <w:r w:rsidR="000B4BCE">
        <w:rPr>
          <w:rFonts w:ascii="Times New Roman" w:eastAsia="Times New Roman" w:hAnsi="Times New Roman" w:cs="Times New Roman"/>
          <w:sz w:val="24"/>
          <w:szCs w:val="24"/>
          <w:lang w:eastAsia="pl-PL"/>
        </w:rPr>
        <w:t xml:space="preserve"> </w:t>
      </w:r>
      <w:r w:rsidRPr="00360F10">
        <w:rPr>
          <w:rFonts w:ascii="Times New Roman" w:eastAsia="Times New Roman" w:hAnsi="Times New Roman" w:cs="Times New Roman"/>
          <w:sz w:val="24"/>
          <w:szCs w:val="24"/>
          <w:lang w:eastAsia="pl-PL"/>
        </w:rPr>
        <w:t>w którym upłynął termin ważności poprzedniego orzeczenia, jeżeli osoba złożyła wniosek o ustalenie prawa do świadczeń z funduszu alimentacyjnego w terminie 3 miesięcy od dnia ponownego wydania orzeczenia</w:t>
      </w:r>
      <w:r w:rsidRPr="00360F10">
        <w:rPr>
          <w:rFonts w:ascii="Times New Roman" w:eastAsia="Times New Roman" w:hAnsi="Times New Roman" w:cs="Times New Roman"/>
          <w:sz w:val="24"/>
          <w:szCs w:val="24"/>
          <w:lang w:eastAsia="pl-PL"/>
        </w:rPr>
        <w:br/>
        <w:t>o znacznym stopniu niepełnosprawności.</w:t>
      </w:r>
    </w:p>
    <w:p w14:paraId="64A96301" w14:textId="3A173B0B"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lastRenderedPageBreak/>
        <w:t>Okres świadczeniowy trwa 12 miesięcy –od dnia 1 października do dnia 30 września następnego roku kalendarzowego.</w:t>
      </w:r>
    </w:p>
    <w:p w14:paraId="35E677CA" w14:textId="77777777" w:rsidR="00360F10" w:rsidRPr="00360F10" w:rsidRDefault="00360F10" w:rsidP="00360F1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60F10">
        <w:rPr>
          <w:rFonts w:ascii="Times New Roman" w:eastAsia="Times New Roman" w:hAnsi="Times New Roman" w:cs="Times New Roman"/>
          <w:b/>
          <w:bCs/>
          <w:sz w:val="36"/>
          <w:szCs w:val="36"/>
          <w:lang w:eastAsia="pl-PL"/>
        </w:rPr>
        <w:t>Dokumenty, które należy złożyć</w:t>
      </w:r>
    </w:p>
    <w:p w14:paraId="658E5D71"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Prawidłowo i kompletnie wypełniony wniosek wraz z m.in. następującymi dokumentami:</w:t>
      </w:r>
    </w:p>
    <w:p w14:paraId="21A3A8D2" w14:textId="5B48B9BF"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zaświadczenia lub oświadczenia dokumentujące wysokość innych dochodów niż dochody podlegające opodatkowaniu podatkiem dochodowym od osób fizycznych na zasadach określonych w art. 27, art. 30b, art. 30c, art. 30e i art. 30f ustawy z dnia 26 lipca 1991 r.</w:t>
      </w:r>
      <w:r w:rsidR="000B4BCE">
        <w:rPr>
          <w:rFonts w:ascii="Times New Roman" w:eastAsia="Times New Roman" w:hAnsi="Times New Roman" w:cs="Times New Roman"/>
          <w:sz w:val="24"/>
          <w:szCs w:val="24"/>
          <w:lang w:eastAsia="pl-PL"/>
        </w:rPr>
        <w:t xml:space="preserve"> </w:t>
      </w:r>
      <w:r w:rsidRPr="00360F10">
        <w:rPr>
          <w:rFonts w:ascii="Times New Roman" w:eastAsia="Times New Roman" w:hAnsi="Times New Roman" w:cs="Times New Roman"/>
          <w:sz w:val="24"/>
          <w:szCs w:val="24"/>
          <w:lang w:eastAsia="pl-PL"/>
        </w:rPr>
        <w:t>o podatku dochodowym od osób fizycznych (Dz. U. z 2018 r. poz. 1509, z późn. zm.), dotyczące każdego członka rodziny,</w:t>
      </w:r>
    </w:p>
    <w:p w14:paraId="1E9041EE"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zaświadczenie naczelnika urzędu skarbowego, dotyczące członków rodziny rozliczających się na podstawie przepisów o zryczałtowanym podatku dochodowym od niektórych przychodów osiąganych przez osoby fizyczne, zawierające informacje odpowiednio o:</w:t>
      </w:r>
      <w:r w:rsidRPr="00360F10">
        <w:rPr>
          <w:rFonts w:ascii="Times New Roman" w:eastAsia="Times New Roman" w:hAnsi="Times New Roman" w:cs="Times New Roman"/>
          <w:sz w:val="24"/>
          <w:szCs w:val="24"/>
          <w:lang w:eastAsia="pl-PL"/>
        </w:rPr>
        <w:br/>
        <w:t>a) formie opłacanego podatku</w:t>
      </w:r>
      <w:r w:rsidRPr="00360F10">
        <w:rPr>
          <w:rFonts w:ascii="Times New Roman" w:eastAsia="Times New Roman" w:hAnsi="Times New Roman" w:cs="Times New Roman"/>
          <w:sz w:val="24"/>
          <w:szCs w:val="24"/>
          <w:lang w:eastAsia="pl-PL"/>
        </w:rPr>
        <w:br/>
        <w:t>b) wysokości przychodu</w:t>
      </w:r>
      <w:r w:rsidRPr="00360F10">
        <w:rPr>
          <w:rFonts w:ascii="Times New Roman" w:eastAsia="Times New Roman" w:hAnsi="Times New Roman" w:cs="Times New Roman"/>
          <w:sz w:val="24"/>
          <w:szCs w:val="24"/>
          <w:lang w:eastAsia="pl-PL"/>
        </w:rPr>
        <w:br/>
        <w:t>c) stawce podatku</w:t>
      </w:r>
      <w:r w:rsidRPr="00360F10">
        <w:rPr>
          <w:rFonts w:ascii="Times New Roman" w:eastAsia="Times New Roman" w:hAnsi="Times New Roman" w:cs="Times New Roman"/>
          <w:sz w:val="24"/>
          <w:szCs w:val="24"/>
          <w:lang w:eastAsia="pl-PL"/>
        </w:rPr>
        <w:br/>
        <w:t>d) wysokości opłacanego podatku</w:t>
      </w:r>
      <w:r w:rsidRPr="00360F10">
        <w:rPr>
          <w:rFonts w:ascii="Times New Roman" w:eastAsia="Times New Roman" w:hAnsi="Times New Roman" w:cs="Times New Roman"/>
          <w:sz w:val="24"/>
          <w:szCs w:val="24"/>
          <w:lang w:eastAsia="pl-PL"/>
        </w:rPr>
        <w:br/>
        <w:t>– w roku kalendarzowym poprzedzającym okres świadczeniowy.</w:t>
      </w:r>
    </w:p>
    <w:p w14:paraId="1F3DFF6F"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odpis zupełny aktu urodzenia dziecka – w przypadku gdy ojciec dziecka jest nieznany, bądź w innych uzasadnionych przypadkach.</w:t>
      </w:r>
    </w:p>
    <w:p w14:paraId="287D131A"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 przypadku gdy osoba uprawniona ukończyła 18 rok życia – zaświadczenie lub oświadczenie o uczęszczaniu osoby uprawnionej do szkoły lub szkoły wyższej.</w:t>
      </w:r>
    </w:p>
    <w:p w14:paraId="615294C0"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zaświadczenie ze szkoły wyższej potwierdzające wysokość pobieranego stypendium w roku kalendarzowym poprzedzającym okres świadczeniowy, bądź oświadczenie złożone pod rygorem odpowiedzialności karnej za składanie fałszywych zeznań o wysokości pobieranego stypendium.</w:t>
      </w:r>
    </w:p>
    <w:p w14:paraId="38216E74"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dokument określający datę utraty dochodu oraz wysokość i rodzaj utraconego dochodu (np. świadectwo pracy, umowa zlecenie, umowa o dzieło oraz PIT-11 za rok poprzedzający okres świadczeniowy).</w:t>
      </w:r>
    </w:p>
    <w:p w14:paraId="759736C6"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dokument określający datę uzyskania dochodu oraz wysokość i rodzaj dochodu uzyskanego przez członka rodziny oraz liczbę miesięcy, w których dochód był uzyskiwany – w przypadku uzyskania dochodu w roku kalendarzowym poprzedzającym okres świadczeniowy.</w:t>
      </w:r>
    </w:p>
    <w:p w14:paraId="451D3394"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dokument określający datę uzyskania dochodu oraz wysokość i rodzaj dochodu uzyskanego przez członka rodziny za miesiąc następujący po miesiącu, w którym nastąpiło uzyskanie dochodu – w przypadku uzyskania dochodu po roku kalendarzowym poprzedzającym okres świadczeniowy.</w:t>
      </w:r>
    </w:p>
    <w:p w14:paraId="0C50931B"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odpis podlegającego wykonaniu orzeczenia sądu zasądzającego alimenty na rzecz osób w rodzinie lub poza rodziną, odpis postanowienia sądu o zabezpieczeniu powództwa o alimenty na rzecz osób w rodzinie lub poza rodziną lub odpis protokołu zawierającego treść ugody sądowej lub odpis zatwierdzonej przez sąd ugody zawartej przed mediatorem, zobowiązujących do alimentów na rzecz osób w rodzinie lub poza rodziną.</w:t>
      </w:r>
    </w:p>
    <w:p w14:paraId="0A281A39" w14:textId="77777777" w:rsidR="00360F10" w:rsidRPr="00360F10" w:rsidRDefault="00360F10" w:rsidP="00DF1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przekazy lub przelewy pieniężne dokumentujące wysokość zapłaconych alimentów, jeżeli członkowie rodziny są zobowiązani wyrokiem sądu, ugodą sądową lub ugodą zawartą przed mediatorem do ich płacenia na rzecz osoby spoza rodziny.</w:t>
      </w:r>
    </w:p>
    <w:p w14:paraId="3F82C503" w14:textId="77777777" w:rsidR="00360F10" w:rsidRPr="00360F10" w:rsidRDefault="00360F10" w:rsidP="00DF13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lastRenderedPageBreak/>
        <w:t>zaświadczenie od pracodawcy o okresie zatrudnienia oraz o udzieleniu urlopu wychowawczego (druk do pobrania przy pobieraniu wniosku), bądź oświadczenie złożone pod rygorem odpowiedzialności karnej za składanie fałszywych zeznań o okresie zatrudnienia oraz o udzieleniu urlopu wychowawczego.</w:t>
      </w:r>
    </w:p>
    <w:p w14:paraId="4E0B9261" w14:textId="48872D59" w:rsidR="00360F10" w:rsidRPr="00360F10" w:rsidRDefault="00360F10" w:rsidP="00DF13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oświadczenie o bezskuteczności egzekucji lub zaświadczenie od komornika prowadzącego postępowanie egzekucyjne stwierdzające bezskuteczność egzekucji</w:t>
      </w:r>
      <w:r w:rsidRPr="00360F10">
        <w:rPr>
          <w:rFonts w:ascii="Times New Roman" w:eastAsia="Times New Roman" w:hAnsi="Times New Roman" w:cs="Times New Roman"/>
          <w:sz w:val="24"/>
          <w:szCs w:val="24"/>
          <w:lang w:eastAsia="pl-PL"/>
        </w:rPr>
        <w:br/>
        <w:t>(za ostatnie 2 miesiące poprzedzające miesiąc złożenia wniosku) lub</w:t>
      </w:r>
    </w:p>
    <w:p w14:paraId="2CFB7CE3" w14:textId="77777777" w:rsidR="00360F10" w:rsidRPr="00360F10" w:rsidRDefault="00360F10" w:rsidP="00DF13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informacja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poza granicą.</w:t>
      </w:r>
    </w:p>
    <w:p w14:paraId="46F2EEA6"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 przypadku, gdy osoba uprawniona znajduje się pod opieką opiekuna prawnego – orzeczenie sądu rodzinnego o ustaleniu opiekuna prawnego dla osoby uprawnionej.</w:t>
      </w:r>
    </w:p>
    <w:p w14:paraId="70BA3C81"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zaświadczenie właściwego organu gminy albo oświadczenie o wielkości gospodarstwa rolnego wyrażonej w hektarach przeliczeniowych ogólnej powierzchni w roku kalendarzowym poprzedzającym okres świadczeniowy albo nakaz płatniczy za ten rok.</w:t>
      </w:r>
    </w:p>
    <w:p w14:paraId="33B017C7"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058CEAF6"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kopia aktu zgonu rodzica lub małżonka (oryginał do wglądu).</w:t>
      </w:r>
    </w:p>
    <w:p w14:paraId="54C5B9AE"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 przypadku osoby pełnoletniej ubiegającej się o świadczenia z funduszu alimentacyjnego dokument potwierdzający stan cywilny rodzica.</w:t>
      </w:r>
    </w:p>
    <w:p w14:paraId="40712306"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umowę zawartą w formie aktu notarialnego, w przypadku wniesienia gospodarstwa rolnego do użytkowania przez rolniczą spółdzielnię produkcyjną.</w:t>
      </w:r>
    </w:p>
    <w:p w14:paraId="4F597CB6"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przekazy lub przelewy pieniężne dokumentujące faktyczną wysokość otrzymanych alimentów, w przypadku uzyskania alimentów niższych niż zasądzone w wyroku lub ugodzie sądowej oraz zaświadczenie komornika o całkowitej lub częściowej bezskuteczności egzekucji alimentów, a także o wysokości wyegzekwowanych alimentów.</w:t>
      </w:r>
    </w:p>
    <w:p w14:paraId="371242A9"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kartę pobytu, w przypadku cudzoziemca przebywającego na terytorium Rzeczypospolitej Polskiej na podstawie zezwolenia na pobyt stały, zezwolenia na pobyt rezydenta długoterminowego Unii Europejskiej, zezwolenia na pobyt czasowy w związku z okolicznościami, o których mowa w art. 186 ust. 1 pkt 3 ustawy z dnia 12 grudnia 2013 r. o cudzoziemcach (Dz. U. z 2016 r., poz. 1990, 1948, 2066 oraz z 2017 r., poz 60, poz. 858), lub w związku z uzyskaniem w Rzeczypospolitej Polskiej statusu uchodźcy lub ochrony uzupełniającej.</w:t>
      </w:r>
    </w:p>
    <w:p w14:paraId="5294207D" w14:textId="77777777" w:rsidR="00360F10" w:rsidRPr="00360F10" w:rsidRDefault="00360F10" w:rsidP="00DF13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inne dokumenty i oświadczenia potwierdzające spełnienie warunków</w:t>
      </w:r>
      <w:r w:rsidRPr="00360F10">
        <w:rPr>
          <w:rFonts w:ascii="Times New Roman" w:eastAsia="Times New Roman" w:hAnsi="Times New Roman" w:cs="Times New Roman"/>
          <w:sz w:val="24"/>
          <w:szCs w:val="24"/>
          <w:lang w:eastAsia="pl-PL"/>
        </w:rPr>
        <w:br/>
        <w:t>do przyznania lub ustalenia wysokości świadczenia z funduszu alimentacyjnego będącego przedmiotem wniosku.</w:t>
      </w:r>
    </w:p>
    <w:p w14:paraId="3A216CD3" w14:textId="17B70D1B" w:rsidR="00360F10" w:rsidRDefault="00360F10" w:rsidP="00DF1329">
      <w:pPr>
        <w:jc w:val="both"/>
      </w:pPr>
    </w:p>
    <w:p w14:paraId="647E72E3" w14:textId="3E368F0C" w:rsidR="00DF1329" w:rsidRDefault="00DF1329"/>
    <w:p w14:paraId="4E1A9381" w14:textId="77777777" w:rsidR="001E0A17" w:rsidRDefault="001E0A17"/>
    <w:p w14:paraId="0870577D" w14:textId="6FBABAB8" w:rsidR="00360F10" w:rsidRDefault="00360F10" w:rsidP="00360F10">
      <w:pPr>
        <w:spacing w:beforeAutospacing="1" w:after="100" w:afterAutospacing="1" w:line="240" w:lineRule="auto"/>
        <w:rPr>
          <w:rFonts w:ascii="Times New Roman" w:eastAsia="Times New Roman" w:hAnsi="Times New Roman" w:cs="Times New Roman"/>
          <w:b/>
          <w:bCs/>
          <w:sz w:val="24"/>
          <w:szCs w:val="24"/>
          <w:lang w:eastAsia="pl-PL"/>
        </w:rPr>
      </w:pPr>
      <w:bookmarkStart w:id="0" w:name="_Hlk33770303"/>
      <w:r w:rsidRPr="00360F10">
        <w:rPr>
          <w:rFonts w:ascii="Times New Roman" w:eastAsia="Times New Roman" w:hAnsi="Times New Roman" w:cs="Times New Roman"/>
          <w:b/>
          <w:bCs/>
          <w:sz w:val="24"/>
          <w:szCs w:val="24"/>
          <w:lang w:eastAsia="pl-PL"/>
        </w:rPr>
        <w:lastRenderedPageBreak/>
        <w:t>Dokumenty do pobrania:</w:t>
      </w:r>
    </w:p>
    <w:bookmarkEnd w:id="0"/>
    <w:p w14:paraId="699A2A70" w14:textId="40B156CB" w:rsidR="000B4BCE" w:rsidRDefault="00DF1329" w:rsidP="00360F10">
      <w:pPr>
        <w:spacing w:beforeAutospacing="1" w:after="100" w:afterAutospacing="1" w:line="240" w:lineRule="auto"/>
        <w:rPr>
          <w:rFonts w:ascii="Times New Roman" w:eastAsia="Times New Roman" w:hAnsi="Times New Roman" w:cs="Times New Roman"/>
          <w:b/>
          <w:bCs/>
          <w:sz w:val="24"/>
          <w:szCs w:val="24"/>
          <w:lang w:eastAsia="pl-PL"/>
        </w:rPr>
      </w:pPr>
      <w:r>
        <w:object w:dxaOrig="1537" w:dyaOrig="994" w14:anchorId="348A5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AcroExch.Document.DC" ShapeID="_x0000_i1025" DrawAspect="Icon" ObjectID="_1644391766" r:id="rId6"/>
        </w:object>
      </w:r>
      <w:r w:rsidR="000B4BCE">
        <w:object w:dxaOrig="1537" w:dyaOrig="994" w14:anchorId="1D44DB11">
          <v:shape id="_x0000_i1026" type="#_x0000_t75" style="width:76.5pt;height:49.5pt" o:ole="">
            <v:imagedata r:id="rId7" o:title=""/>
          </v:shape>
          <o:OLEObject Type="Embed" ProgID="AcroExch.Document.DC" ShapeID="_x0000_i1026" DrawAspect="Icon" ObjectID="_1644391767" r:id="rId8"/>
        </w:object>
      </w:r>
      <w:r w:rsidR="000B4BCE">
        <w:object w:dxaOrig="1537" w:dyaOrig="994" w14:anchorId="7594D159">
          <v:shape id="_x0000_i1027" type="#_x0000_t75" style="width:76.5pt;height:49.5pt" o:ole="">
            <v:imagedata r:id="rId9" o:title=""/>
          </v:shape>
          <o:OLEObject Type="Embed" ProgID="AcroExch.Document.DC" ShapeID="_x0000_i1027" DrawAspect="Icon" ObjectID="_1644391768" r:id="rId10"/>
        </w:object>
      </w:r>
      <w:r w:rsidR="000B4BCE">
        <w:object w:dxaOrig="1537" w:dyaOrig="994" w14:anchorId="693029AF">
          <v:shape id="_x0000_i1028" type="#_x0000_t75" style="width:76.5pt;height:49.5pt" o:ole="">
            <v:imagedata r:id="rId11" o:title=""/>
          </v:shape>
          <o:OLEObject Type="Embed" ProgID="AcroExch.Document.DC" ShapeID="_x0000_i1028" DrawAspect="Icon" ObjectID="_1644391769" r:id="rId12"/>
        </w:object>
      </w:r>
      <w:r w:rsidR="000B4BCE">
        <w:object w:dxaOrig="1537" w:dyaOrig="994" w14:anchorId="77BBFD35">
          <v:shape id="_x0000_i1029" type="#_x0000_t75" style="width:76.5pt;height:49.5pt" o:ole="">
            <v:imagedata r:id="rId13" o:title=""/>
          </v:shape>
          <o:OLEObject Type="Embed" ProgID="AcroExch.Document.DC" ShapeID="_x0000_i1029" DrawAspect="Icon" ObjectID="_1644391770" r:id="rId14"/>
        </w:object>
      </w:r>
      <w:r w:rsidR="000B4BCE">
        <w:object w:dxaOrig="1537" w:dyaOrig="994" w14:anchorId="19815341">
          <v:shape id="_x0000_i1030" type="#_x0000_t75" style="width:76.5pt;height:49.5pt" o:ole="">
            <v:imagedata r:id="rId15" o:title=""/>
          </v:shape>
          <o:OLEObject Type="Embed" ProgID="AcroExch.Document.DC" ShapeID="_x0000_i1030" DrawAspect="Icon" ObjectID="_1644391771" r:id="rId16"/>
        </w:object>
      </w:r>
      <w:r w:rsidR="006202D3" w:rsidRPr="006202D3">
        <w:t xml:space="preserve"> </w:t>
      </w:r>
      <w:r w:rsidR="00A03B9B">
        <w:object w:dxaOrig="1537" w:dyaOrig="994" w14:anchorId="7E8E0D16">
          <v:shape id="_x0000_i1031" type="#_x0000_t75" style="width:76.5pt;height:49.5pt" o:ole="">
            <v:imagedata r:id="rId17" o:title=""/>
          </v:shape>
          <o:OLEObject Type="Embed" ProgID="AcroExch.Document.DC" ShapeID="_x0000_i1031" DrawAspect="Icon" ObjectID="_1644391772" r:id="rId18"/>
        </w:object>
      </w:r>
    </w:p>
    <w:p w14:paraId="70FA274B" w14:textId="47C24D53" w:rsidR="000B4BCE" w:rsidRDefault="000B4BCE" w:rsidP="00360F10">
      <w:pPr>
        <w:spacing w:beforeAutospacing="1" w:after="100" w:afterAutospacing="1" w:line="240" w:lineRule="auto"/>
        <w:rPr>
          <w:rFonts w:ascii="Times New Roman" w:eastAsia="Times New Roman" w:hAnsi="Times New Roman" w:cs="Times New Roman"/>
          <w:b/>
          <w:bCs/>
          <w:sz w:val="24"/>
          <w:szCs w:val="24"/>
          <w:lang w:eastAsia="pl-PL"/>
        </w:rPr>
      </w:pPr>
    </w:p>
    <w:p w14:paraId="041D4458" w14:textId="71D3999D" w:rsidR="000B4BCE" w:rsidRDefault="000B4BCE" w:rsidP="00360F10">
      <w:pPr>
        <w:spacing w:beforeAutospacing="1" w:after="100" w:afterAutospacing="1" w:line="240" w:lineRule="auto"/>
        <w:rPr>
          <w:rFonts w:ascii="Times New Roman" w:eastAsia="Times New Roman" w:hAnsi="Times New Roman" w:cs="Times New Roman"/>
          <w:b/>
          <w:bCs/>
          <w:sz w:val="24"/>
          <w:szCs w:val="24"/>
          <w:lang w:eastAsia="pl-PL"/>
        </w:rPr>
      </w:pPr>
    </w:p>
    <w:p w14:paraId="7805C378" w14:textId="5207F345" w:rsidR="00360F10" w:rsidRDefault="00360F10"/>
    <w:p w14:paraId="160C8D0A" w14:textId="7A8B6C7B" w:rsidR="00BD6F6D" w:rsidRDefault="00BD6F6D"/>
    <w:p w14:paraId="51CD9F32" w14:textId="58612C63" w:rsidR="00BD6F6D" w:rsidRDefault="00BD6F6D"/>
    <w:p w14:paraId="22F0A909" w14:textId="0591744C" w:rsidR="00BD6F6D" w:rsidRDefault="00BD6F6D"/>
    <w:p w14:paraId="382739AA" w14:textId="53DBEF1F" w:rsidR="00BD6F6D" w:rsidRDefault="00BD6F6D"/>
    <w:p w14:paraId="3771533A" w14:textId="77777777" w:rsidR="00BD6F6D" w:rsidRDefault="00BD6F6D"/>
    <w:p w14:paraId="5FE32D04" w14:textId="4D25CB0C" w:rsidR="000B4BCE" w:rsidRDefault="000B4BCE"/>
    <w:p w14:paraId="3DEB631A" w14:textId="3181E401" w:rsidR="001E0A17" w:rsidRDefault="001E0A17"/>
    <w:p w14:paraId="5F14C7D6" w14:textId="3B4355E7" w:rsidR="001E0A17" w:rsidRDefault="001E0A17"/>
    <w:p w14:paraId="21434DBF" w14:textId="2E0A4F29" w:rsidR="001E0A17" w:rsidRDefault="001E0A17"/>
    <w:p w14:paraId="5C8BA944" w14:textId="74E97994" w:rsidR="001E0A17" w:rsidRDefault="001E0A17"/>
    <w:p w14:paraId="3BEA27D7" w14:textId="21072D5D" w:rsidR="001E0A17" w:rsidRDefault="001E0A17"/>
    <w:p w14:paraId="2B63FC7D" w14:textId="35DA07A0" w:rsidR="001E0A17" w:rsidRDefault="001E0A17"/>
    <w:p w14:paraId="08635228" w14:textId="65537184" w:rsidR="001E0A17" w:rsidRDefault="001E0A17"/>
    <w:p w14:paraId="4D36BC81" w14:textId="47EA7BC0" w:rsidR="001E0A17" w:rsidRDefault="001E0A17"/>
    <w:p w14:paraId="099A5B41" w14:textId="01AB92AD" w:rsidR="001E0A17" w:rsidRDefault="001E0A17"/>
    <w:p w14:paraId="2E26A3F5" w14:textId="1B6CAED2" w:rsidR="001E0A17" w:rsidRDefault="001E0A17"/>
    <w:p w14:paraId="337B7D57" w14:textId="23843E49" w:rsidR="001E0A17" w:rsidRDefault="001E0A17"/>
    <w:p w14:paraId="23563B88" w14:textId="77777777" w:rsidR="001E0A17" w:rsidRDefault="001E0A17"/>
    <w:p w14:paraId="034AE36C" w14:textId="6B03506B" w:rsidR="000B4BCE" w:rsidRDefault="000B4BCE"/>
    <w:p w14:paraId="7930FCD3" w14:textId="67602768" w:rsidR="000B4BCE" w:rsidRDefault="000B4BCE"/>
    <w:p w14:paraId="6ED4AB40" w14:textId="57BB10F3" w:rsidR="000B4BCE" w:rsidRDefault="000B4BCE"/>
    <w:p w14:paraId="6F58FA32" w14:textId="77777777" w:rsidR="00360F10" w:rsidRPr="00360F10" w:rsidRDefault="00360F10" w:rsidP="00360F1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_GoBack"/>
      <w:bookmarkEnd w:id="1"/>
      <w:r w:rsidRPr="00360F10">
        <w:rPr>
          <w:rFonts w:ascii="Times New Roman" w:eastAsia="Times New Roman" w:hAnsi="Times New Roman" w:cs="Times New Roman"/>
          <w:b/>
          <w:bCs/>
          <w:sz w:val="36"/>
          <w:szCs w:val="36"/>
          <w:lang w:eastAsia="pl-PL"/>
        </w:rPr>
        <w:lastRenderedPageBreak/>
        <w:t>Dłużnicy Alimentacyjni</w:t>
      </w:r>
    </w:p>
    <w:p w14:paraId="438332B2"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Działania podejmowane wobec dłużnika alimentacyjnego</w:t>
      </w:r>
    </w:p>
    <w:p w14:paraId="1B3CAB1C" w14:textId="77777777" w:rsidR="00360F10" w:rsidRPr="00360F10" w:rsidRDefault="00360F10" w:rsidP="00DF13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b/>
          <w:bCs/>
          <w:sz w:val="24"/>
          <w:szCs w:val="24"/>
          <w:lang w:eastAsia="pl-PL"/>
        </w:rPr>
        <w:t>W przypadku bezskuteczności egzekucji osoba uprawniona do alimentów na podstawie tytułu wykonawczego może złożyć do organu właściwego wierzyciela wniosek o podjęcie działań wobec dłużnika alimentacyjnego</w:t>
      </w:r>
    </w:p>
    <w:p w14:paraId="017D1FDA" w14:textId="77777777" w:rsidR="00360F10" w:rsidRPr="00360F10" w:rsidRDefault="00360F10" w:rsidP="00DF1329">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Wszczęcie postępowania wobec dłużnika alimentacyjnego następuje w przypadku:</w:t>
      </w:r>
      <w:r w:rsidRPr="00360F10">
        <w:rPr>
          <w:rFonts w:ascii="Times New Roman" w:eastAsia="Times New Roman" w:hAnsi="Times New Roman" w:cs="Times New Roman"/>
          <w:sz w:val="24"/>
          <w:szCs w:val="24"/>
          <w:lang w:eastAsia="pl-PL"/>
        </w:rPr>
        <w:br/>
        <w:t>a) otrzymania wniosku o podjęcie działań wobec dłużnika alimentacyjnego, złożonego przez osobę uprawnioną w przypadku bezskuteczności egzekucji,</w:t>
      </w:r>
      <w:r w:rsidRPr="00360F10">
        <w:rPr>
          <w:rFonts w:ascii="Times New Roman" w:eastAsia="Times New Roman" w:hAnsi="Times New Roman" w:cs="Times New Roman"/>
          <w:sz w:val="24"/>
          <w:szCs w:val="24"/>
          <w:lang w:eastAsia="pl-PL"/>
        </w:rPr>
        <w:br/>
        <w:t>b) przyznania osobie uprawnionej świadczenia z funduszu alimentacyjnego,</w:t>
      </w:r>
      <w:r w:rsidRPr="00360F10">
        <w:rPr>
          <w:rFonts w:ascii="Times New Roman" w:eastAsia="Times New Roman" w:hAnsi="Times New Roman" w:cs="Times New Roman"/>
          <w:sz w:val="24"/>
          <w:szCs w:val="24"/>
          <w:lang w:eastAsia="pl-PL"/>
        </w:rPr>
        <w:br/>
        <w:t>c) umieszczenia osoby uprawnionej w pieczy zastępczej.</w:t>
      </w:r>
    </w:p>
    <w:p w14:paraId="383B9708" w14:textId="77777777" w:rsidR="00360F10" w:rsidRPr="00360F10" w:rsidRDefault="00360F10" w:rsidP="00DF1329">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Po otrzymaniu wniosku</w:t>
      </w:r>
      <w:r w:rsidRPr="00360F10">
        <w:rPr>
          <w:rFonts w:ascii="Times New Roman" w:eastAsia="Times New Roman" w:hAnsi="Times New Roman" w:cs="Times New Roman"/>
          <w:b/>
          <w:bCs/>
          <w:sz w:val="24"/>
          <w:szCs w:val="24"/>
          <w:lang w:eastAsia="pl-PL"/>
        </w:rPr>
        <w:t xml:space="preserve"> organ właściwy dłużnika</w:t>
      </w:r>
      <w:r w:rsidRPr="00360F10">
        <w:rPr>
          <w:rFonts w:ascii="Times New Roman" w:eastAsia="Times New Roman" w:hAnsi="Times New Roman" w:cs="Times New Roman"/>
          <w:sz w:val="24"/>
          <w:szCs w:val="24"/>
          <w:lang w:eastAsia="pl-PL"/>
        </w:rPr>
        <w:t xml:space="preserve"> przeprowadza wywiad alimentacyjny, w celu ustalenia sytuacji rodzinnej, dochodowej i zawodowej dłużnika alimentacyjnego, a także jego stanu zdrowia oraz przyczyn niełożenia na utrzymanie osoby uprawnionej, odbiera od niego oświadczenie majątkowe oraz informuje dłużnika o przekazaniu do biura informacji gospodarczej informacji gospodarczej o zobowiązaniu lub zobowiązaniach dłużnika alimentacyjnego wynikających z:</w:t>
      </w:r>
      <w:r w:rsidRPr="00360F10">
        <w:rPr>
          <w:rFonts w:ascii="Times New Roman" w:eastAsia="Times New Roman" w:hAnsi="Times New Roman" w:cs="Times New Roman"/>
          <w:sz w:val="24"/>
          <w:szCs w:val="24"/>
          <w:lang w:eastAsia="pl-PL"/>
        </w:rPr>
        <w:br/>
        <w:t>a) należności z tytułu świadczeń z funduszu alimentacyjnego wypłaconych osobie uprawnionej na podstawie ustawy o pomocy osobom uprawnionym do alimentów,</w:t>
      </w:r>
      <w:r w:rsidRPr="00360F10">
        <w:rPr>
          <w:rFonts w:ascii="Times New Roman" w:eastAsia="Times New Roman" w:hAnsi="Times New Roman" w:cs="Times New Roman"/>
          <w:sz w:val="24"/>
          <w:szCs w:val="24"/>
          <w:lang w:eastAsia="pl-PL"/>
        </w:rPr>
        <w:br/>
        <w:t>b) należności z tytułu zaliczek alimentacyjnych wypłaconych osobie uprawnionej na podstawie ustawy z dnia 22 kwietnia 2005 r. o postępowaniu wobec dłużników alimentacyjnych oraz zaliczce alimentacyjnej w razie powstania zaległości za okres dłuższy niż 6 miesięcy.</w:t>
      </w:r>
    </w:p>
    <w:p w14:paraId="611DE785" w14:textId="77777777" w:rsidR="00360F10" w:rsidRPr="00360F10" w:rsidRDefault="00360F10" w:rsidP="00DF1329">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 xml:space="preserve">W przypadku, gdy dłużnik alimentacyjny nie może wywiązać się ze swoich zobowiązań </w:t>
      </w:r>
      <w:r w:rsidRPr="00360F10">
        <w:rPr>
          <w:rFonts w:ascii="Times New Roman" w:eastAsia="Times New Roman" w:hAnsi="Times New Roman" w:cs="Times New Roman"/>
          <w:b/>
          <w:bCs/>
          <w:sz w:val="24"/>
          <w:szCs w:val="24"/>
          <w:lang w:eastAsia="pl-PL"/>
        </w:rPr>
        <w:t>z powodu braku zatrudnienia</w:t>
      </w:r>
      <w:r w:rsidRPr="00360F10">
        <w:rPr>
          <w:rFonts w:ascii="Times New Roman" w:eastAsia="Times New Roman" w:hAnsi="Times New Roman" w:cs="Times New Roman"/>
          <w:sz w:val="24"/>
          <w:szCs w:val="24"/>
          <w:lang w:eastAsia="pl-PL"/>
        </w:rPr>
        <w:t>, organ właściwy dłużnika:</w:t>
      </w:r>
      <w:r w:rsidRPr="00360F10">
        <w:rPr>
          <w:rFonts w:ascii="Times New Roman" w:eastAsia="Times New Roman" w:hAnsi="Times New Roman" w:cs="Times New Roman"/>
          <w:sz w:val="24"/>
          <w:szCs w:val="24"/>
          <w:lang w:eastAsia="pl-PL"/>
        </w:rPr>
        <w:br/>
        <w:t>a) zobowiązuje dłużnika alimentacyjnego do zarejestrowania się jako bezrobotny albo poszukujący pracy w przypadku braku możliwości zarejestrowania się jako bezrobotny,</w:t>
      </w:r>
      <w:r w:rsidRPr="00360F10">
        <w:rPr>
          <w:rFonts w:ascii="Times New Roman" w:eastAsia="Times New Roman" w:hAnsi="Times New Roman" w:cs="Times New Roman"/>
          <w:sz w:val="24"/>
          <w:szCs w:val="24"/>
          <w:lang w:eastAsia="pl-PL"/>
        </w:rPr>
        <w:br/>
        <w:t>b) informuje właściwy powiatowy urząd pracy o potrzebie aktywizacji zawodowej dłużnika alimentacyjnego.</w:t>
      </w:r>
    </w:p>
    <w:p w14:paraId="5347C7E9" w14:textId="77777777" w:rsidR="00360F10" w:rsidRPr="00360F10" w:rsidRDefault="00360F10" w:rsidP="008F5901">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 xml:space="preserve">W przypadku, gdy dłużnik alimentacyjny </w:t>
      </w:r>
      <w:r w:rsidRPr="00360F10">
        <w:rPr>
          <w:rFonts w:ascii="Times New Roman" w:eastAsia="Times New Roman" w:hAnsi="Times New Roman" w:cs="Times New Roman"/>
          <w:b/>
          <w:bCs/>
          <w:sz w:val="24"/>
          <w:szCs w:val="24"/>
          <w:lang w:eastAsia="pl-PL"/>
        </w:rPr>
        <w:t>uniemożliwia</w:t>
      </w:r>
      <w:r w:rsidRPr="00360F10">
        <w:rPr>
          <w:rFonts w:ascii="Times New Roman" w:eastAsia="Times New Roman" w:hAnsi="Times New Roman" w:cs="Times New Roman"/>
          <w:sz w:val="24"/>
          <w:szCs w:val="24"/>
          <w:lang w:eastAsia="pl-PL"/>
        </w:rPr>
        <w:t xml:space="preserve"> przeprowadzenie wywiadu alimentacyjnego lub:</w:t>
      </w:r>
      <w:r w:rsidRPr="00360F10">
        <w:rPr>
          <w:rFonts w:ascii="Times New Roman" w:eastAsia="Times New Roman" w:hAnsi="Times New Roman" w:cs="Times New Roman"/>
          <w:sz w:val="24"/>
          <w:szCs w:val="24"/>
          <w:lang w:eastAsia="pl-PL"/>
        </w:rPr>
        <w:br/>
        <w:t xml:space="preserve">– </w:t>
      </w:r>
      <w:r w:rsidRPr="00360F10">
        <w:rPr>
          <w:rFonts w:ascii="Times New Roman" w:eastAsia="Times New Roman" w:hAnsi="Times New Roman" w:cs="Times New Roman"/>
          <w:b/>
          <w:bCs/>
          <w:sz w:val="24"/>
          <w:szCs w:val="24"/>
          <w:lang w:eastAsia="pl-PL"/>
        </w:rPr>
        <w:t xml:space="preserve">odmówił </w:t>
      </w:r>
      <w:r w:rsidRPr="00360F10">
        <w:rPr>
          <w:rFonts w:ascii="Times New Roman" w:eastAsia="Times New Roman" w:hAnsi="Times New Roman" w:cs="Times New Roman"/>
          <w:sz w:val="24"/>
          <w:szCs w:val="24"/>
          <w:lang w:eastAsia="pl-PL"/>
        </w:rPr>
        <w:t>złożenia oświadczenia majątkowego,</w:t>
      </w:r>
      <w:r w:rsidRPr="00360F10">
        <w:rPr>
          <w:rFonts w:ascii="Times New Roman" w:eastAsia="Times New Roman" w:hAnsi="Times New Roman" w:cs="Times New Roman"/>
          <w:sz w:val="24"/>
          <w:szCs w:val="24"/>
          <w:lang w:eastAsia="pl-PL"/>
        </w:rPr>
        <w:br/>
        <w:t xml:space="preserve">– </w:t>
      </w:r>
      <w:r w:rsidRPr="00360F10">
        <w:rPr>
          <w:rFonts w:ascii="Times New Roman" w:eastAsia="Times New Roman" w:hAnsi="Times New Roman" w:cs="Times New Roman"/>
          <w:b/>
          <w:bCs/>
          <w:sz w:val="24"/>
          <w:szCs w:val="24"/>
          <w:lang w:eastAsia="pl-PL"/>
        </w:rPr>
        <w:t>odmówił</w:t>
      </w:r>
      <w:r w:rsidRPr="00360F10">
        <w:rPr>
          <w:rFonts w:ascii="Times New Roman" w:eastAsia="Times New Roman" w:hAnsi="Times New Roman" w:cs="Times New Roman"/>
          <w:sz w:val="24"/>
          <w:szCs w:val="24"/>
          <w:lang w:eastAsia="pl-PL"/>
        </w:rPr>
        <w:t xml:space="preserve"> zarejestrowania się w powiatowym urzędzie pracy jako bezrobotny albo poszukujący pracy,</w:t>
      </w:r>
      <w:r w:rsidRPr="00360F10">
        <w:rPr>
          <w:rFonts w:ascii="Times New Roman" w:eastAsia="Times New Roman" w:hAnsi="Times New Roman" w:cs="Times New Roman"/>
          <w:sz w:val="24"/>
          <w:szCs w:val="24"/>
          <w:lang w:eastAsia="pl-PL"/>
        </w:rPr>
        <w:br/>
        <w:t xml:space="preserve">– bez uzasadnionej przyczyny, w rozumieniu przepisów o promocji zatrudnienia i instytucjach rynku pracy odmówił przyjęcia propozycji odpowiedniego zatrudnienia lub innej pracy zarobkowej, wykonywania prac społecznie użytecznych, prac interwencyjnych, robót publicznych, prac na zasadach robót publicznych albo udziału w szkoleniu, stażu lub przygotowaniu zawodowym dorosłych, </w:t>
      </w:r>
      <w:r w:rsidRPr="00360F10">
        <w:rPr>
          <w:rFonts w:ascii="Times New Roman" w:eastAsia="Times New Roman" w:hAnsi="Times New Roman" w:cs="Times New Roman"/>
          <w:b/>
          <w:bCs/>
          <w:sz w:val="24"/>
          <w:szCs w:val="24"/>
          <w:lang w:eastAsia="pl-PL"/>
        </w:rPr>
        <w:t>organ właściwy dłużnika wszczyna postępowanie dotyczące uznania dłużnika alimentacyjnego za uchylającego się od zobowiązań alimentacyjnych.</w:t>
      </w:r>
    </w:p>
    <w:p w14:paraId="03CD1362" w14:textId="77777777" w:rsidR="00360F10" w:rsidRPr="00360F10" w:rsidRDefault="00360F10" w:rsidP="00DF1329">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 xml:space="preserve">Decyzji o uznaniu dłużnika alimentacyjnego za uchylającego się od zobowiązań alimentacyjnych </w:t>
      </w:r>
      <w:r w:rsidRPr="00360F10">
        <w:rPr>
          <w:rFonts w:ascii="Times New Roman" w:eastAsia="Times New Roman" w:hAnsi="Times New Roman" w:cs="Times New Roman"/>
          <w:b/>
          <w:bCs/>
          <w:sz w:val="24"/>
          <w:szCs w:val="24"/>
          <w:lang w:eastAsia="pl-PL"/>
        </w:rPr>
        <w:t>nie wydaje się</w:t>
      </w:r>
      <w:r w:rsidRPr="00360F10">
        <w:rPr>
          <w:rFonts w:ascii="Times New Roman" w:eastAsia="Times New Roman" w:hAnsi="Times New Roman" w:cs="Times New Roman"/>
          <w:sz w:val="24"/>
          <w:szCs w:val="24"/>
          <w:lang w:eastAsia="pl-PL"/>
        </w:rPr>
        <w:t xml:space="preserve"> wobec dłużnika alimentacyjnego, który przez okres ostatnich 6 miesięcy wywiązywał się w każdym miesiącu ze zobowiązań alimentacyjnych w kwocie nie niższej niż 50% kwoty bieżąco ustalonych alimentów.</w:t>
      </w:r>
    </w:p>
    <w:p w14:paraId="6D6D52FE" w14:textId="77777777" w:rsidR="00360F10" w:rsidRPr="00360F10" w:rsidRDefault="00360F10" w:rsidP="00DF1329">
      <w:pPr>
        <w:numPr>
          <w:ilvl w:val="0"/>
          <w:numId w:val="8"/>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Jeżeli decyzja o uznaniu dłużnika za uchylającego się od zobowiązań alimentacyjnych stanie się ostateczna, organ właściwy dłużnika:</w:t>
      </w:r>
      <w:r w:rsidRPr="00360F10">
        <w:rPr>
          <w:rFonts w:ascii="Times New Roman" w:eastAsia="Times New Roman" w:hAnsi="Times New Roman" w:cs="Times New Roman"/>
          <w:sz w:val="24"/>
          <w:szCs w:val="24"/>
          <w:lang w:eastAsia="pl-PL"/>
        </w:rPr>
        <w:br/>
        <w:t xml:space="preserve">a) składa wniosek o ściganie za przestępstwo określone w art. 209 § 1 ustawy z dnia 6 </w:t>
      </w:r>
      <w:r w:rsidRPr="00360F10">
        <w:rPr>
          <w:rFonts w:ascii="Times New Roman" w:eastAsia="Times New Roman" w:hAnsi="Times New Roman" w:cs="Times New Roman"/>
          <w:sz w:val="24"/>
          <w:szCs w:val="24"/>
          <w:lang w:eastAsia="pl-PL"/>
        </w:rPr>
        <w:lastRenderedPageBreak/>
        <w:t>czerwca 1997 r. – Kodeks karny (j.t. Dz.U. Z 2016 r. poz. 1137)</w:t>
      </w:r>
      <w:r w:rsidRPr="00360F10">
        <w:rPr>
          <w:rFonts w:ascii="Times New Roman" w:eastAsia="Times New Roman" w:hAnsi="Times New Roman" w:cs="Times New Roman"/>
          <w:sz w:val="24"/>
          <w:szCs w:val="24"/>
          <w:lang w:eastAsia="pl-PL"/>
        </w:rPr>
        <w:br/>
        <w:t>b) po uzyskaniu z centralnej ewidencji kierowców informacji, że dłużnik alimentacyjny posiada uprawnienie do kierowania pojazdami, kieruje wniosek do starosty o zatrzymanie prawa jazdy dłużnika alimentacyjnego wraz z odpisem tej decyzji.</w:t>
      </w:r>
    </w:p>
    <w:p w14:paraId="1615C38D" w14:textId="77777777" w:rsidR="00360F10" w:rsidRPr="00360F10" w:rsidRDefault="00360F10" w:rsidP="008F5901">
      <w:pPr>
        <w:numPr>
          <w:ilvl w:val="0"/>
          <w:numId w:val="8"/>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Zwrot prawa jazdy może nastąpić w sytuacji spełnienia przesłanek określonych w art. 5 ust. 6 ustawy z dnia 7 września 2007 r. o pomocy osobom uprawnionym do alimentów (jt. Dz.U. z 2016 poz. 169 z późn. zm.), tj uchylenie decyzji o zatrzymaniu prawa jazdy następuje na wniosek organu właściwego dłużnika, skierowanego do starosty (prezydenta miasta), gdy:</w:t>
      </w:r>
    </w:p>
    <w:p w14:paraId="5BFBB3A4" w14:textId="77777777" w:rsidR="00360F10" w:rsidRPr="00360F10" w:rsidRDefault="00360F10" w:rsidP="008F5901">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1) ustanie przyczyna zatrzymania prawa jazdy, o której mowa w art 5, ust. 3, tj. dłużnik alimentacyjny: umożliwi przeprowadzenie wywiadu alimentacyjnego, złoży oświadczenie majątkowe, zarejestruje się w powiatowym urzędzie pracy jako bezrobotny lub poszukujący pracy, ponadto dłużnik alimentacyjny nie będzie uchylał się od podjęcia propozycji odpowiedniego zatrudnienia, lub innej pracy zawodowej, wykonywania prac społecznie użytecznych, prac interwencyjnych, robót publicznych, prac na zasadach robót publicznych albo udziału w szkoleniach, stażu lub przygotowaniu zawodowym dorosłych, oraz dłużnik alimentacyjny przez ostatnie 6 miesięcy wywiązuje się w każdym miesiącu ze zobowiązań alimentacyjnych w kwocie nie niższej niż 50% kwoty bieżąco ustalonych alimentów, lub</w:t>
      </w:r>
      <w:r w:rsidRPr="00360F10">
        <w:rPr>
          <w:rFonts w:ascii="Times New Roman" w:eastAsia="Times New Roman" w:hAnsi="Times New Roman" w:cs="Times New Roman"/>
          <w:sz w:val="24"/>
          <w:szCs w:val="24"/>
          <w:lang w:eastAsia="pl-PL"/>
        </w:rPr>
        <w:br/>
        <w:t>2) nastąpi utrata statusu dłużnika alimentacyjnego, tj. uchyleniu ulegnie tytuł wykonawczy lub egzekucja świadczeń alimentacyjnych stanie się skuteczna.</w:t>
      </w:r>
    </w:p>
    <w:p w14:paraId="622775FD" w14:textId="77777777" w:rsidR="00360F10" w:rsidRPr="00360F10" w:rsidRDefault="00360F10" w:rsidP="00DF1329">
      <w:pPr>
        <w:numPr>
          <w:ilvl w:val="0"/>
          <w:numId w:val="9"/>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Organ właściwy dłużnika może umorzyć należności powstałe m.in. z tytułu :</w:t>
      </w:r>
    </w:p>
    <w:p w14:paraId="1EE65BD4" w14:textId="77777777" w:rsidR="00360F10" w:rsidRPr="00360F10" w:rsidRDefault="00360F10" w:rsidP="00360F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świadczeń z funduszu alimentacyjnego wypłaconych osobom uprawnionym na podstawie ustawy z dnia 7 września 2007 r. o pomocy osobom uprawnionym do alimentów,</w:t>
      </w:r>
    </w:p>
    <w:p w14:paraId="065DA398" w14:textId="77777777" w:rsidR="00360F10" w:rsidRPr="00360F10" w:rsidRDefault="00360F10" w:rsidP="00360F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zaliczek alimentacyjnych wypłaconych osobom uprawnionym na podstawie ustawy z dnia 22 kwietnia 2005 r. o postępowaniu wobec dłużników alimentacyjnych oraz zaliczce alimentacyjnej,</w:t>
      </w:r>
    </w:p>
    <w:p w14:paraId="5159ADF3" w14:textId="77777777" w:rsidR="00360F10" w:rsidRPr="00360F10" w:rsidRDefault="00360F10" w:rsidP="00360F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świadczeń alimentacyjnych wypłaconych na podstawie ustawy z dnia 18 lipca 1974 r. o funduszu alimentacyjnym,</w:t>
      </w:r>
    </w:p>
    <w:p w14:paraId="787311CD"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w wysokości:</w:t>
      </w:r>
    </w:p>
    <w:p w14:paraId="717ECD19"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1) 30 % jeżeli egzekucja wobec dłużnika alimentacyjnego jest skuteczna przez okres 3 lat w wysokości miesięcznej nie niższej niż wysokość zasądzonych alimentów;</w:t>
      </w:r>
    </w:p>
    <w:p w14:paraId="288F1A04"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2) 50 % jeżeli egzekucja wobec dłużnika alimentacyjnego jest skuteczna przez okres 5 lat w wysokości miesięcznej nie niższej niż wysokość zasądzonych alimentów;</w:t>
      </w:r>
    </w:p>
    <w:p w14:paraId="14E5CE84" w14:textId="77777777" w:rsidR="00360F10" w:rsidRPr="00360F10" w:rsidRDefault="00360F10" w:rsidP="00360F10">
      <w:pPr>
        <w:spacing w:before="100" w:beforeAutospacing="1" w:after="100" w:afterAutospacing="1" w:line="240" w:lineRule="auto"/>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3) 100 % jeżeli egzekucja wobec dłużnika alimentacyjnego jest skuteczna przez okres 7 lat w wysokości miesięcznej nie niższej niż wysokość zasądzonych alimentów.</w:t>
      </w:r>
    </w:p>
    <w:p w14:paraId="4F30673B" w14:textId="77777777" w:rsidR="00360F10" w:rsidRPr="00360F10" w:rsidRDefault="00360F10" w:rsidP="008F5901">
      <w:pPr>
        <w:numPr>
          <w:ilvl w:val="0"/>
          <w:numId w:val="11"/>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360F10">
        <w:rPr>
          <w:rFonts w:ascii="Times New Roman" w:eastAsia="Times New Roman" w:hAnsi="Times New Roman" w:cs="Times New Roman"/>
          <w:sz w:val="24"/>
          <w:szCs w:val="24"/>
          <w:lang w:eastAsia="pl-PL"/>
        </w:rPr>
        <w:t>Organ właściwy wierzyciela może na wniosek dłużnika alimentacyjnego umorzyć jego należności z tytułu wypłaconych świadczeń z funduszu alimentacyjnego łącznie z odsetkami w całości lub w części, odroczyć termin płatności albo rozłożyć na raty, uwzględniając sytuację dochodową i rodzinną.</w:t>
      </w:r>
    </w:p>
    <w:p w14:paraId="59A8E37A" w14:textId="1369AA68" w:rsidR="00360F10" w:rsidRDefault="00DF1329" w:rsidP="00DF1329">
      <w:pPr>
        <w:numPr>
          <w:ilvl w:val="0"/>
          <w:numId w:val="11"/>
        </w:numPr>
        <w:tabs>
          <w:tab w:val="clear" w:pos="720"/>
          <w:tab w:val="num" w:pos="284"/>
        </w:tabs>
        <w:spacing w:before="100" w:beforeAutospacing="1" w:after="100" w:afterAutospacing="1" w:line="240" w:lineRule="auto"/>
        <w:ind w:left="284" w:hanging="284"/>
        <w:jc w:val="both"/>
      </w:pPr>
      <w:r>
        <w:rPr>
          <w:rFonts w:ascii="Times New Roman" w:eastAsia="Times New Roman" w:hAnsi="Times New Roman" w:cs="Times New Roman"/>
          <w:sz w:val="24"/>
          <w:szCs w:val="24"/>
          <w:lang w:eastAsia="pl-PL"/>
        </w:rPr>
        <w:t xml:space="preserve"> </w:t>
      </w:r>
      <w:r w:rsidR="00360F10" w:rsidRPr="00DF1329">
        <w:rPr>
          <w:rFonts w:ascii="Times New Roman" w:eastAsia="Times New Roman" w:hAnsi="Times New Roman" w:cs="Times New Roman"/>
          <w:sz w:val="24"/>
          <w:szCs w:val="24"/>
          <w:lang w:eastAsia="pl-PL"/>
        </w:rPr>
        <w:t xml:space="preserve">Zobowiązania alimentacyjne dłużnik powinien regulować bezpośrednio do organu prowadzącego postępowanie egzekucyjne tj. komornika sądowego. </w:t>
      </w:r>
    </w:p>
    <w:sectPr w:rsidR="0036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C2E"/>
    <w:multiLevelType w:val="multilevel"/>
    <w:tmpl w:val="5C48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34183"/>
    <w:multiLevelType w:val="multilevel"/>
    <w:tmpl w:val="15C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0B56"/>
    <w:multiLevelType w:val="multilevel"/>
    <w:tmpl w:val="14E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308C"/>
    <w:multiLevelType w:val="multilevel"/>
    <w:tmpl w:val="4510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D3A38"/>
    <w:multiLevelType w:val="multilevel"/>
    <w:tmpl w:val="4A92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36413"/>
    <w:multiLevelType w:val="multilevel"/>
    <w:tmpl w:val="0B168E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F3584"/>
    <w:multiLevelType w:val="multilevel"/>
    <w:tmpl w:val="AA1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F1B0E"/>
    <w:multiLevelType w:val="multilevel"/>
    <w:tmpl w:val="232E0A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C1EA9"/>
    <w:multiLevelType w:val="multilevel"/>
    <w:tmpl w:val="F50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B2401"/>
    <w:multiLevelType w:val="multilevel"/>
    <w:tmpl w:val="EB6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57676"/>
    <w:multiLevelType w:val="multilevel"/>
    <w:tmpl w:val="A23E9A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9"/>
  </w:num>
  <w:num w:numId="4">
    <w:abstractNumId w:val="5"/>
  </w:num>
  <w:num w:numId="5">
    <w:abstractNumId w:val="6"/>
  </w:num>
  <w:num w:numId="6">
    <w:abstractNumId w:val="8"/>
  </w:num>
  <w:num w:numId="7">
    <w:abstractNumId w:val="0"/>
  </w:num>
  <w:num w:numId="8">
    <w:abstractNumId w:val="3"/>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0"/>
    <w:rsid w:val="0009494F"/>
    <w:rsid w:val="000B4BCE"/>
    <w:rsid w:val="001E0A17"/>
    <w:rsid w:val="00360F10"/>
    <w:rsid w:val="006202D3"/>
    <w:rsid w:val="006E1F8D"/>
    <w:rsid w:val="008F5901"/>
    <w:rsid w:val="00A03B9B"/>
    <w:rsid w:val="00BD6F6D"/>
    <w:rsid w:val="00C8301D"/>
    <w:rsid w:val="00CA1378"/>
    <w:rsid w:val="00DF1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1179"/>
  <w15:chartTrackingRefBased/>
  <w15:docId w15:val="{6454F659-34F6-4091-9D93-D1BE1A0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6015">
      <w:bodyDiv w:val="1"/>
      <w:marLeft w:val="0"/>
      <w:marRight w:val="0"/>
      <w:marTop w:val="0"/>
      <w:marBottom w:val="0"/>
      <w:divBdr>
        <w:top w:val="none" w:sz="0" w:space="0" w:color="auto"/>
        <w:left w:val="none" w:sz="0" w:space="0" w:color="auto"/>
        <w:bottom w:val="none" w:sz="0" w:space="0" w:color="auto"/>
        <w:right w:val="none" w:sz="0" w:space="0" w:color="auto"/>
      </w:divBdr>
    </w:div>
    <w:div w:id="702903124">
      <w:bodyDiv w:val="1"/>
      <w:marLeft w:val="0"/>
      <w:marRight w:val="0"/>
      <w:marTop w:val="0"/>
      <w:marBottom w:val="0"/>
      <w:divBdr>
        <w:top w:val="none" w:sz="0" w:space="0" w:color="auto"/>
        <w:left w:val="none" w:sz="0" w:space="0" w:color="auto"/>
        <w:bottom w:val="none" w:sz="0" w:space="0" w:color="auto"/>
        <w:right w:val="none" w:sz="0" w:space="0" w:color="auto"/>
      </w:divBdr>
    </w:div>
    <w:div w:id="1237785704">
      <w:bodyDiv w:val="1"/>
      <w:marLeft w:val="0"/>
      <w:marRight w:val="0"/>
      <w:marTop w:val="0"/>
      <w:marBottom w:val="0"/>
      <w:divBdr>
        <w:top w:val="none" w:sz="0" w:space="0" w:color="auto"/>
        <w:left w:val="none" w:sz="0" w:space="0" w:color="auto"/>
        <w:bottom w:val="none" w:sz="0" w:space="0" w:color="auto"/>
        <w:right w:val="none" w:sz="0" w:space="0" w:color="auto"/>
      </w:divBdr>
    </w:div>
    <w:div w:id="1645967354">
      <w:bodyDiv w:val="1"/>
      <w:marLeft w:val="0"/>
      <w:marRight w:val="0"/>
      <w:marTop w:val="0"/>
      <w:marBottom w:val="0"/>
      <w:divBdr>
        <w:top w:val="none" w:sz="0" w:space="0" w:color="auto"/>
        <w:left w:val="none" w:sz="0" w:space="0" w:color="auto"/>
        <w:bottom w:val="none" w:sz="0" w:space="0" w:color="auto"/>
        <w:right w:val="none" w:sz="0" w:space="0" w:color="auto"/>
      </w:divBdr>
    </w:div>
    <w:div w:id="2073313912">
      <w:bodyDiv w:val="1"/>
      <w:marLeft w:val="0"/>
      <w:marRight w:val="0"/>
      <w:marTop w:val="0"/>
      <w:marBottom w:val="0"/>
      <w:divBdr>
        <w:top w:val="none" w:sz="0" w:space="0" w:color="auto"/>
        <w:left w:val="none" w:sz="0" w:space="0" w:color="auto"/>
        <w:bottom w:val="none" w:sz="0" w:space="0" w:color="auto"/>
        <w:right w:val="none" w:sz="0" w:space="0" w:color="auto"/>
      </w:divBdr>
      <w:divsChild>
        <w:div w:id="1554120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2096</Words>
  <Characters>12577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cp:lastPrinted>2020-02-28T08:05:00Z</cp:lastPrinted>
  <dcterms:created xsi:type="dcterms:W3CDTF">2020-02-20T08:56:00Z</dcterms:created>
  <dcterms:modified xsi:type="dcterms:W3CDTF">2020-02-28T09:43:00Z</dcterms:modified>
</cp:coreProperties>
</file>